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22" w:rsidRDefault="00975B22" w:rsidP="00A25C8C">
      <w:pPr>
        <w:pStyle w:val="Heading1"/>
        <w:jc w:val="center"/>
      </w:pPr>
      <w:r>
        <w:t>SMIC-Cadence Reference Flow 6.0</w:t>
      </w:r>
    </w:p>
    <w:p w:rsidR="00975B22" w:rsidRDefault="00975B22" w:rsidP="00325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6154" w:rsidRDefault="003258BC" w:rsidP="007D74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58BC">
        <w:rPr>
          <w:rFonts w:ascii="Times New Roman" w:eastAsia="Times New Roman" w:hAnsi="Times New Roman" w:cs="Times New Roman"/>
          <w:sz w:val="20"/>
          <w:szCs w:val="20"/>
        </w:rPr>
        <w:t xml:space="preserve">The SMIC-Cadence Reference Flow 6.0 is </w:t>
      </w:r>
      <w:r>
        <w:rPr>
          <w:rFonts w:ascii="Times New Roman" w:eastAsia="Times New Roman" w:hAnsi="Times New Roman" w:cs="Times New Roman"/>
          <w:sz w:val="20"/>
          <w:szCs w:val="20"/>
        </w:rPr>
        <w:t>a digi</w:t>
      </w:r>
      <w:r w:rsidR="004C27E6">
        <w:rPr>
          <w:rFonts w:ascii="Times New Roman" w:eastAsia="Times New Roman" w:hAnsi="Times New Roman" w:cs="Times New Roman"/>
          <w:sz w:val="20"/>
          <w:szCs w:val="20"/>
        </w:rPr>
        <w:t>tal reference flow which combines SMIC 28nm process technology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Cadence</w:t>
      </w:r>
      <w:r w:rsidRPr="003258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27E6">
        <w:rPr>
          <w:rFonts w:ascii="Times New Roman" w:eastAsia="Times New Roman" w:hAnsi="Times New Roman" w:cs="Times New Roman"/>
          <w:sz w:val="20"/>
          <w:szCs w:val="20"/>
        </w:rPr>
        <w:t>advanced RTL to GDSII</w:t>
      </w:r>
      <w:r w:rsidR="00F46844">
        <w:rPr>
          <w:rFonts w:ascii="Times New Roman" w:eastAsia="Times New Roman" w:hAnsi="Times New Roman" w:cs="Times New Roman"/>
          <w:sz w:val="20"/>
          <w:szCs w:val="20"/>
        </w:rPr>
        <w:t xml:space="preserve"> low power</w:t>
      </w:r>
      <w:r w:rsidR="004C27E6">
        <w:rPr>
          <w:rFonts w:ascii="Times New Roman" w:eastAsia="Times New Roman" w:hAnsi="Times New Roman" w:cs="Times New Roman"/>
          <w:sz w:val="20"/>
          <w:szCs w:val="20"/>
        </w:rPr>
        <w:t xml:space="preserve"> digital solution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. SMIC-Cadence RF6.0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incorporates </w:t>
      </w:r>
      <w:r w:rsidR="009A4F48">
        <w:rPr>
          <w:rFonts w:ascii="Times New Roman" w:eastAsia="Times New Roman" w:hAnsi="Times New Roman" w:cs="Times New Roman"/>
          <w:sz w:val="20"/>
          <w:szCs w:val="20"/>
        </w:rPr>
        <w:t>Cadence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 design, implementation and signoff</w:t>
      </w:r>
      <w:r w:rsidR="009A4F48">
        <w:rPr>
          <w:rFonts w:ascii="Times New Roman" w:eastAsia="Times New Roman" w:hAnsi="Times New Roman" w:cs="Times New Roman"/>
          <w:sz w:val="20"/>
          <w:szCs w:val="20"/>
        </w:rPr>
        <w:t xml:space="preserve"> tools and solutions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into a high automatic flow </w:t>
      </w:r>
      <w:r w:rsidR="009A4F48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a set of </w:t>
      </w:r>
      <w:r w:rsidR="006A5A1C">
        <w:rPr>
          <w:rFonts w:ascii="Times New Roman" w:eastAsia="Times New Roman" w:hAnsi="Times New Roman" w:cs="Times New Roman"/>
          <w:sz w:val="20"/>
          <w:szCs w:val="20"/>
        </w:rPr>
        <w:t>integrated flow</w:t>
      </w:r>
      <w:r w:rsidR="009A4F48">
        <w:rPr>
          <w:rFonts w:ascii="Times New Roman" w:eastAsia="Times New Roman" w:hAnsi="Times New Roman" w:cs="Times New Roman"/>
          <w:sz w:val="20"/>
          <w:szCs w:val="20"/>
        </w:rPr>
        <w:t xml:space="preserve"> scripts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provides </w:t>
      </w:r>
      <w:r w:rsidR="00B82BAB">
        <w:rPr>
          <w:rFonts w:ascii="Times New Roman" w:eastAsia="Times New Roman" w:hAnsi="Times New Roman" w:cs="Times New Roman"/>
          <w:sz w:val="20"/>
          <w:szCs w:val="20"/>
        </w:rPr>
        <w:t>a set of</w:t>
      </w:r>
      <w:r w:rsidR="00F46844">
        <w:rPr>
          <w:rFonts w:ascii="Times New Roman" w:eastAsia="Times New Roman" w:hAnsi="Times New Roman" w:cs="Times New Roman"/>
          <w:sz w:val="20"/>
          <w:szCs w:val="20"/>
        </w:rPr>
        <w:t xml:space="preserve"> frequently-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used reference 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>setting</w:t>
      </w:r>
      <w:r w:rsidR="00B82B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 at SMIC 28nm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 in Cadence solution to designers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in order to save designer’s time in flow building and setting adjustment, and to 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help designers meet PPA (performance,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>power and area) target with less</w:t>
      </w:r>
      <w:r w:rsidR="007A6154">
        <w:rPr>
          <w:rFonts w:ascii="Times New Roman" w:eastAsia="Times New Roman" w:hAnsi="Times New Roman" w:cs="Times New Roman"/>
          <w:sz w:val="20"/>
          <w:szCs w:val="20"/>
        </w:rPr>
        <w:t xml:space="preserve"> time.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SMIC-Cadence </w:t>
      </w:r>
      <w:r w:rsidR="0070063A">
        <w:rPr>
          <w:rFonts w:ascii="Times New Roman" w:eastAsia="Times New Roman" w:hAnsi="Times New Roman" w:cs="Times New Roman"/>
          <w:sz w:val="20"/>
          <w:szCs w:val="20"/>
        </w:rPr>
        <w:t>RF6.0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 xml:space="preserve"> help</w:t>
      </w:r>
      <w:r w:rsidR="007006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DFF">
        <w:rPr>
          <w:rFonts w:ascii="Times New Roman" w:eastAsia="Times New Roman" w:hAnsi="Times New Roman" w:cs="Times New Roman"/>
          <w:sz w:val="20"/>
          <w:szCs w:val="20"/>
        </w:rPr>
        <w:t>designers reduce</w:t>
      </w:r>
      <w:r w:rsidR="00625E0F">
        <w:rPr>
          <w:rFonts w:ascii="Times New Roman" w:eastAsia="Times New Roman" w:hAnsi="Times New Roman" w:cs="Times New Roman"/>
          <w:sz w:val="20"/>
          <w:szCs w:val="20"/>
        </w:rPr>
        <w:t xml:space="preserve"> turn-around time</w:t>
      </w:r>
      <w:r w:rsidR="00A664FD">
        <w:rPr>
          <w:rFonts w:ascii="Times New Roman" w:eastAsia="Times New Roman" w:hAnsi="Times New Roman" w:cs="Times New Roman"/>
          <w:sz w:val="20"/>
          <w:szCs w:val="20"/>
        </w:rPr>
        <w:t xml:space="preserve"> from front-end design</w:t>
      </w:r>
      <w:r w:rsidR="000265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664FD">
        <w:rPr>
          <w:rFonts w:ascii="Times New Roman" w:eastAsia="Times New Roman" w:hAnsi="Times New Roman" w:cs="Times New Roman"/>
          <w:sz w:val="20"/>
          <w:szCs w:val="20"/>
        </w:rPr>
        <w:t xml:space="preserve">back-end </w:t>
      </w:r>
      <w:r w:rsidR="000265A7">
        <w:rPr>
          <w:rFonts w:ascii="Times New Roman" w:eastAsia="Times New Roman" w:hAnsi="Times New Roman" w:cs="Times New Roman"/>
          <w:sz w:val="20"/>
          <w:szCs w:val="20"/>
        </w:rPr>
        <w:t>implementation and signoff</w:t>
      </w:r>
      <w:r w:rsidR="00BE17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5E0F">
        <w:rPr>
          <w:rFonts w:ascii="Times New Roman" w:eastAsia="Times New Roman" w:hAnsi="Times New Roman" w:cs="Times New Roman"/>
          <w:sz w:val="20"/>
          <w:szCs w:val="20"/>
        </w:rPr>
        <w:t xml:space="preserve">solutions, to meet the </w:t>
      </w:r>
      <w:r w:rsidR="00DF15E6">
        <w:rPr>
          <w:rFonts w:ascii="Times New Roman" w:eastAsia="Times New Roman" w:hAnsi="Times New Roman" w:cs="Times New Roman"/>
          <w:sz w:val="20"/>
          <w:szCs w:val="20"/>
        </w:rPr>
        <w:t xml:space="preserve">more and more </w:t>
      </w:r>
      <w:r w:rsidR="00681A5D">
        <w:rPr>
          <w:rFonts w:ascii="Times New Roman" w:eastAsia="Times New Roman" w:hAnsi="Times New Roman" w:cs="Times New Roman"/>
          <w:sz w:val="20"/>
          <w:szCs w:val="20"/>
        </w:rPr>
        <w:t>strict</w:t>
      </w:r>
      <w:r w:rsidR="00283CC5">
        <w:rPr>
          <w:rFonts w:ascii="Times New Roman" w:eastAsia="Times New Roman" w:hAnsi="Times New Roman" w:cs="Times New Roman"/>
          <w:sz w:val="20"/>
          <w:szCs w:val="20"/>
        </w:rPr>
        <w:t xml:space="preserve"> design needs in</w:t>
      </w:r>
      <w:r w:rsidR="00625E0F">
        <w:rPr>
          <w:rFonts w:ascii="Times New Roman" w:eastAsia="Times New Roman" w:hAnsi="Times New Roman" w:cs="Times New Roman"/>
          <w:sz w:val="20"/>
          <w:szCs w:val="20"/>
        </w:rPr>
        <w:t xml:space="preserve"> computer, tablets, consumer </w:t>
      </w:r>
      <w:r w:rsidR="00283CC5">
        <w:rPr>
          <w:rFonts w:ascii="Times New Roman" w:eastAsia="Times New Roman" w:hAnsi="Times New Roman" w:cs="Times New Roman"/>
          <w:sz w:val="20"/>
          <w:szCs w:val="20"/>
        </w:rPr>
        <w:t>electronics, and network markets</w:t>
      </w:r>
      <w:r w:rsidR="00625E0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1719" w:rsidRDefault="00BE1719" w:rsidP="007D74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74E1" w:rsidRDefault="007D74E1" w:rsidP="007D74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SMIC-Cadence RF6.0 integrates</w:t>
      </w:r>
      <w:r w:rsidR="00A5048B">
        <w:rPr>
          <w:rFonts w:ascii="Times New Roman" w:eastAsia="Times New Roman" w:hAnsi="Times New Roman" w:cs="Times New Roman"/>
          <w:sz w:val="20"/>
          <w:szCs w:val="20"/>
        </w:rPr>
        <w:t xml:space="preserve"> SMIC/ARM IP and SMIC technology files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D74E1" w:rsidRPr="005672A2" w:rsidRDefault="007D74E1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ARM standard cell library</w:t>
      </w:r>
      <w:r w:rsidR="00CC78B3" w:rsidRPr="005672A2">
        <w:rPr>
          <w:rFonts w:ascii="Times New Roman" w:eastAsia="Times New Roman" w:hAnsi="Times New Roman" w:cs="Times New Roman"/>
          <w:sz w:val="20"/>
          <w:szCs w:val="20"/>
        </w:rPr>
        <w:t xml:space="preserve"> and low power design kit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 at SMIC 28nm HKMG process</w:t>
      </w:r>
      <w:r w:rsidR="00E36055" w:rsidRPr="005672A2">
        <w:rPr>
          <w:rFonts w:ascii="Times New Roman" w:eastAsia="Times New Roman" w:hAnsi="Times New Roman" w:cs="Times New Roman"/>
          <w:sz w:val="20"/>
          <w:szCs w:val="20"/>
        </w:rPr>
        <w:t xml:space="preserve"> with Multi-Vt </w:t>
      </w:r>
    </w:p>
    <w:p w:rsidR="007D74E1" w:rsidRPr="005672A2" w:rsidRDefault="007D74E1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S</w:t>
      </w:r>
      <w:r w:rsidR="000B1522" w:rsidRPr="005672A2">
        <w:rPr>
          <w:rFonts w:ascii="Times New Roman" w:eastAsia="Times New Roman" w:hAnsi="Times New Roman" w:cs="Times New Roman"/>
          <w:sz w:val="20"/>
          <w:szCs w:val="20"/>
        </w:rPr>
        <w:t>MIC 28nm S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RAM IP by </w:t>
      </w:r>
      <w:r w:rsidR="000B1522" w:rsidRPr="005672A2">
        <w:rPr>
          <w:rFonts w:ascii="Times New Roman" w:eastAsia="Times New Roman" w:hAnsi="Times New Roman" w:cs="Times New Roman"/>
          <w:sz w:val="20"/>
          <w:szCs w:val="20"/>
        </w:rPr>
        <w:t>ARM memory compiler</w:t>
      </w:r>
    </w:p>
    <w:p w:rsidR="007D74E1" w:rsidRPr="005672A2" w:rsidRDefault="007D74E1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SMIC 28nm HKMG GPIO</w:t>
      </w:r>
      <w:r w:rsidR="00DD019C" w:rsidRPr="005672A2">
        <w:rPr>
          <w:rFonts w:ascii="Times New Roman" w:eastAsia="Times New Roman" w:hAnsi="Times New Roman" w:cs="Times New Roman"/>
          <w:sz w:val="20"/>
          <w:szCs w:val="20"/>
        </w:rPr>
        <w:t xml:space="preserve"> and P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LL IP</w:t>
      </w:r>
    </w:p>
    <w:p w:rsidR="00E36055" w:rsidRPr="005672A2" w:rsidRDefault="00E36055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SMIC 28nm HKMG Quantus QRC extraction technology files</w:t>
      </w:r>
    </w:p>
    <w:p w:rsidR="007D74E1" w:rsidRPr="005672A2" w:rsidRDefault="007D74E1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SMIC 28nm HKMG PVS DRC, LVS, and dummy insertion rule decks</w:t>
      </w:r>
    </w:p>
    <w:p w:rsidR="00617494" w:rsidRPr="005672A2" w:rsidRDefault="007D74E1" w:rsidP="005672A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SMIC 28nm HKMG LPA pattern matching file</w:t>
      </w:r>
      <w:r w:rsidR="00A5048B" w:rsidRPr="005672A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CCP model file</w:t>
      </w:r>
      <w:r w:rsidR="00617494" w:rsidRPr="005672A2">
        <w:rPr>
          <w:rFonts w:ascii="Times New Roman" w:eastAsia="Times New Roman" w:hAnsi="Times New Roman" w:cs="Times New Roman"/>
          <w:sz w:val="20"/>
          <w:szCs w:val="20"/>
        </w:rPr>
        <w:t>, etc</w:t>
      </w:r>
    </w:p>
    <w:p w:rsidR="007D74E1" w:rsidRDefault="00F53A55" w:rsidP="007D74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SMIC-Cadence RF6.0 </w:t>
      </w:r>
      <w:r w:rsidR="0019223F">
        <w:rPr>
          <w:rFonts w:ascii="Times New Roman" w:eastAsia="Times New Roman" w:hAnsi="Times New Roman" w:cs="Times New Roman"/>
          <w:sz w:val="20"/>
          <w:szCs w:val="20"/>
        </w:rPr>
        <w:t xml:space="preserve">integrates 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highlights Cadence </w:t>
      </w:r>
      <w:r w:rsidR="000722CD">
        <w:rPr>
          <w:rFonts w:ascii="Times New Roman" w:eastAsia="Times New Roman" w:hAnsi="Times New Roman" w:cs="Times New Roman"/>
          <w:sz w:val="20"/>
          <w:szCs w:val="20"/>
        </w:rPr>
        <w:t xml:space="preserve">advanced </w:t>
      </w:r>
      <w:r>
        <w:rPr>
          <w:rFonts w:ascii="Times New Roman" w:eastAsia="Times New Roman" w:hAnsi="Times New Roman" w:cs="Times New Roman"/>
          <w:sz w:val="20"/>
          <w:szCs w:val="20"/>
        </w:rPr>
        <w:t>digital solutions:</w:t>
      </w:r>
    </w:p>
    <w:p w:rsidR="00791CA1" w:rsidRPr="005672A2" w:rsidRDefault="00791CA1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Chip-level design </w:t>
      </w:r>
      <w:r w:rsidR="00F1333A" w:rsidRPr="005672A2">
        <w:rPr>
          <w:rFonts w:ascii="Times New Roman" w:eastAsia="Times New Roman" w:hAnsi="Times New Roman" w:cs="Times New Roman"/>
          <w:sz w:val="20"/>
          <w:szCs w:val="20"/>
        </w:rPr>
        <w:t xml:space="preserve">flow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with SMIC 28nm process technology</w:t>
      </w:r>
    </w:p>
    <w:p w:rsidR="00056A2B" w:rsidRPr="005672A2" w:rsidRDefault="00056A2B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Cadence lo</w:t>
      </w:r>
      <w:r w:rsidR="00F1333A" w:rsidRPr="005672A2">
        <w:rPr>
          <w:rFonts w:ascii="Times New Roman" w:eastAsia="Times New Roman" w:hAnsi="Times New Roman" w:cs="Times New Roman"/>
          <w:sz w:val="20"/>
          <w:szCs w:val="20"/>
        </w:rPr>
        <w:t>w power solution with IEEE1801-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016797" w:rsidRPr="005672A2" w:rsidRDefault="00016797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Genus </w:t>
      </w:r>
      <w:r w:rsidR="00283CC5">
        <w:rPr>
          <w:rFonts w:ascii="Times New Roman" w:eastAsia="Times New Roman" w:hAnsi="Times New Roman" w:cs="Times New Roman"/>
          <w:sz w:val="20"/>
          <w:szCs w:val="20"/>
        </w:rPr>
        <w:t xml:space="preserve">and RC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power and physical aware logical synthesis</w:t>
      </w:r>
    </w:p>
    <w:p w:rsidR="00791CA1" w:rsidRPr="005672A2" w:rsidRDefault="00056A2B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Conformal power aware logical equivalence check and low power</w:t>
      </w:r>
      <w:r w:rsidR="00B642CF">
        <w:rPr>
          <w:rFonts w:ascii="Times New Roman" w:eastAsia="Times New Roman" w:hAnsi="Times New Roman" w:cs="Times New Roman"/>
          <w:sz w:val="20"/>
          <w:szCs w:val="20"/>
        </w:rPr>
        <w:t xml:space="preserve"> extended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 validation</w:t>
      </w:r>
    </w:p>
    <w:p w:rsidR="005A587E" w:rsidRPr="005672A2" w:rsidRDefault="00F51A58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Encounter Test ATPG</w:t>
      </w:r>
    </w:p>
    <w:p w:rsidR="00CD0511" w:rsidRPr="005672A2" w:rsidRDefault="00016797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Innovus </w:t>
      </w:r>
      <w:r w:rsidR="0048683E">
        <w:rPr>
          <w:rFonts w:ascii="Times New Roman" w:eastAsia="Times New Roman" w:hAnsi="Times New Roman" w:cs="Times New Roman"/>
          <w:sz w:val="20"/>
          <w:szCs w:val="20"/>
        </w:rPr>
        <w:t xml:space="preserve">and EDI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f</w:t>
      </w:r>
      <w:r w:rsidR="00CD0511" w:rsidRPr="005672A2">
        <w:rPr>
          <w:rFonts w:ascii="Times New Roman" w:eastAsia="Times New Roman" w:hAnsi="Times New Roman" w:cs="Times New Roman"/>
          <w:sz w:val="20"/>
          <w:szCs w:val="20"/>
        </w:rPr>
        <w:t xml:space="preserve">lat and hierarchical implementation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flow</w:t>
      </w:r>
      <w:r w:rsidR="0048683E">
        <w:rPr>
          <w:rFonts w:ascii="Times New Roman" w:eastAsia="Times New Roman" w:hAnsi="Times New Roman" w:cs="Times New Roman"/>
          <w:sz w:val="20"/>
          <w:szCs w:val="20"/>
        </w:rPr>
        <w:t>s</w:t>
      </w:r>
      <w:r w:rsidR="00915D0D">
        <w:rPr>
          <w:rFonts w:ascii="Times New Roman" w:eastAsia="Times New Roman" w:hAnsi="Times New Roman" w:cs="Times New Roman"/>
          <w:sz w:val="20"/>
          <w:szCs w:val="20"/>
        </w:rPr>
        <w:t xml:space="preserve"> with GigaPlace and GigaOpt advanced engines</w:t>
      </w:r>
    </w:p>
    <w:p w:rsidR="00A5048B" w:rsidRPr="005672A2" w:rsidRDefault="008C1808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Innovus </w:t>
      </w:r>
      <w:r w:rsidR="00CC4254">
        <w:rPr>
          <w:rFonts w:ascii="Times New Roman" w:eastAsia="Times New Roman" w:hAnsi="Times New Roman" w:cs="Times New Roman"/>
          <w:sz w:val="20"/>
          <w:szCs w:val="20"/>
        </w:rPr>
        <w:t xml:space="preserve">and EDI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m</w:t>
      </w:r>
      <w:r w:rsidR="00A5048B" w:rsidRPr="005672A2">
        <w:rPr>
          <w:rFonts w:ascii="Times New Roman" w:eastAsia="Times New Roman" w:hAnsi="Times New Roman" w:cs="Times New Roman"/>
          <w:sz w:val="20"/>
          <w:szCs w:val="20"/>
        </w:rPr>
        <w:t>u</w:t>
      </w:r>
      <w:r w:rsidR="00F376F4">
        <w:rPr>
          <w:rFonts w:ascii="Times New Roman" w:eastAsia="Times New Roman" w:hAnsi="Times New Roman" w:cs="Times New Roman"/>
          <w:sz w:val="20"/>
          <w:szCs w:val="20"/>
        </w:rPr>
        <w:t xml:space="preserve">lti-Vt swapping for </w:t>
      </w:r>
      <w:r w:rsidR="00A5048B" w:rsidRPr="005672A2">
        <w:rPr>
          <w:rFonts w:ascii="Times New Roman" w:eastAsia="Times New Roman" w:hAnsi="Times New Roman" w:cs="Times New Roman"/>
          <w:sz w:val="20"/>
          <w:szCs w:val="20"/>
        </w:rPr>
        <w:t>power aware optimization</w:t>
      </w:r>
    </w:p>
    <w:p w:rsidR="00294DE3" w:rsidRPr="005672A2" w:rsidRDefault="00294DE3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Innovus with T-Quantus RC extraction which has best correlation to signoff</w:t>
      </w:r>
    </w:p>
    <w:p w:rsidR="008C1808" w:rsidRPr="005672A2" w:rsidRDefault="008C1808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Innovus in-design DRC </w:t>
      </w:r>
      <w:r w:rsidR="005672A2" w:rsidRPr="005672A2">
        <w:rPr>
          <w:rFonts w:ascii="Times New Roman" w:eastAsia="Times New Roman" w:hAnsi="Times New Roman" w:cs="Times New Roman"/>
          <w:sz w:val="20"/>
          <w:szCs w:val="20"/>
        </w:rPr>
        <w:t xml:space="preserve">signoff 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>and metal fill</w:t>
      </w:r>
    </w:p>
    <w:p w:rsidR="008C1808" w:rsidRPr="005672A2" w:rsidRDefault="008C1808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Innovus in-design litho hotspot check and fixing</w:t>
      </w:r>
    </w:p>
    <w:p w:rsidR="00294DE3" w:rsidRPr="005672A2" w:rsidRDefault="00BD5F5C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Quantus multi-corner parallel RC extraction</w:t>
      </w:r>
    </w:p>
    <w:p w:rsidR="00A5048B" w:rsidRPr="005672A2" w:rsidRDefault="00A5048B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Tempus MMMC/DMMMC timing and SI signoff</w:t>
      </w:r>
    </w:p>
    <w:p w:rsidR="00A5048B" w:rsidRDefault="00A5048B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Voltus power and EMIR analysis</w:t>
      </w:r>
      <w:r w:rsidR="008C1808" w:rsidRPr="005672A2">
        <w:rPr>
          <w:rFonts w:ascii="Times New Roman" w:eastAsia="Times New Roman" w:hAnsi="Times New Roman" w:cs="Times New Roman"/>
          <w:sz w:val="20"/>
          <w:szCs w:val="20"/>
        </w:rPr>
        <w:t>, and powering-up analysis</w:t>
      </w:r>
    </w:p>
    <w:p w:rsidR="00013D94" w:rsidRPr="00013D94" w:rsidRDefault="00013D94" w:rsidP="00013D9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3D94">
        <w:rPr>
          <w:rFonts w:ascii="Times New Roman" w:eastAsia="Times New Roman" w:hAnsi="Times New Roman" w:cs="Times New Roman"/>
          <w:sz w:val="20"/>
          <w:szCs w:val="20"/>
        </w:rPr>
        <w:t>Voltus-Fi to Voltus hierarchical IR drop analysis solution</w:t>
      </w:r>
    </w:p>
    <w:p w:rsidR="008C1808" w:rsidRPr="005672A2" w:rsidRDefault="00CD7BE6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PVS DRC/</w:t>
      </w:r>
      <w:r w:rsidR="004E3824" w:rsidRPr="005672A2">
        <w:rPr>
          <w:rFonts w:ascii="Times New Roman" w:eastAsia="Times New Roman" w:hAnsi="Times New Roman" w:cs="Times New Roman"/>
          <w:sz w:val="20"/>
          <w:szCs w:val="20"/>
        </w:rPr>
        <w:t>LVS signoff</w:t>
      </w:r>
      <w:r w:rsidRPr="005672A2">
        <w:rPr>
          <w:rFonts w:ascii="Times New Roman" w:eastAsia="Times New Roman" w:hAnsi="Times New Roman" w:cs="Times New Roman"/>
          <w:sz w:val="20"/>
          <w:szCs w:val="20"/>
        </w:rPr>
        <w:t xml:space="preserve"> and model-based dummy insertion</w:t>
      </w:r>
    </w:p>
    <w:p w:rsidR="004E3824" w:rsidRPr="005672A2" w:rsidRDefault="004E3824" w:rsidP="005672A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LPA litho hotspot check</w:t>
      </w:r>
    </w:p>
    <w:p w:rsidR="008059A7" w:rsidRDefault="004E3824" w:rsidP="00D1277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2A2">
        <w:rPr>
          <w:rFonts w:ascii="Times New Roman" w:eastAsia="Times New Roman" w:hAnsi="Times New Roman" w:cs="Times New Roman"/>
          <w:sz w:val="20"/>
          <w:szCs w:val="20"/>
        </w:rPr>
        <w:t>CCP thickness variation prediction</w:t>
      </w:r>
    </w:p>
    <w:p w:rsidR="00D1277B" w:rsidRDefault="00D1277B" w:rsidP="00D1277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SMIC-Cadence RF6.0 </w:t>
      </w:r>
      <w:r w:rsidR="00043FF8">
        <w:rPr>
          <w:rFonts w:ascii="Times New Roman" w:eastAsia="Times New Roman" w:hAnsi="Times New Roman" w:cs="Times New Roman"/>
          <w:sz w:val="20"/>
          <w:szCs w:val="20"/>
        </w:rPr>
        <w:t>package includes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43FF8" w:rsidRDefault="00043FF8" w:rsidP="00043FF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Flow scripts, Tcl based, for running</w:t>
      </w:r>
      <w:r w:rsidR="000F46BA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whole flow</w:t>
      </w:r>
      <w:r w:rsidR="000F46BA">
        <w:rPr>
          <w:rFonts w:ascii="Times New Roman" w:eastAsia="Times New Roman" w:hAnsi="Times New Roman" w:cs="Times New Roman"/>
          <w:sz w:val="20"/>
          <w:szCs w:val="20"/>
        </w:rPr>
        <w:t xml:space="preserve"> with minimum manual intervene</w:t>
      </w:r>
    </w:p>
    <w:p w:rsidR="00043FF8" w:rsidRDefault="00737071" w:rsidP="00043FF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Flow configuration file,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043FF8">
        <w:rPr>
          <w:rFonts w:ascii="Times New Roman" w:eastAsia="Times New Roman" w:hAnsi="Times New Roman" w:cs="Times New Roman"/>
          <w:sz w:val="20"/>
          <w:szCs w:val="20"/>
        </w:rPr>
        <w:t>library and technology file defin</w:t>
      </w:r>
      <w:r w:rsidR="00171E98">
        <w:rPr>
          <w:rFonts w:ascii="Times New Roman" w:eastAsia="Times New Roman" w:hAnsi="Times New Roman" w:cs="Times New Roman"/>
          <w:sz w:val="20"/>
          <w:szCs w:val="20"/>
        </w:rPr>
        <w:t>i</w:t>
      </w:r>
      <w:r w:rsidR="00043FF8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171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3FF8" w:rsidRDefault="007F14C8" w:rsidP="00043FF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171E98">
        <w:rPr>
          <w:rFonts w:ascii="Times New Roman" w:eastAsia="Times New Roman" w:hAnsi="Times New Roman" w:cs="Times New Roman"/>
          <w:sz w:val="20"/>
          <w:szCs w:val="20"/>
        </w:rPr>
        <w:t xml:space="preserve">demo design including RTL, </w:t>
      </w:r>
      <w:r w:rsidR="00043FF8">
        <w:rPr>
          <w:rFonts w:ascii="Times New Roman" w:eastAsia="Times New Roman" w:hAnsi="Times New Roman" w:cs="Times New Roman"/>
          <w:sz w:val="20"/>
          <w:szCs w:val="20"/>
        </w:rPr>
        <w:t xml:space="preserve">SDC, and </w:t>
      </w:r>
      <w:r w:rsidR="00043FF8" w:rsidRPr="00043FF8">
        <w:rPr>
          <w:rFonts w:ascii="Times New Roman" w:eastAsia="Times New Roman" w:hAnsi="Times New Roman" w:cs="Times New Roman"/>
          <w:sz w:val="20"/>
          <w:szCs w:val="20"/>
        </w:rPr>
        <w:t>IEEE1801-2013 file for low power design flow</w:t>
      </w:r>
      <w:r w:rsidR="00043FF8">
        <w:rPr>
          <w:rFonts w:ascii="Times New Roman" w:eastAsia="Times New Roman" w:hAnsi="Times New Roman" w:cs="Times New Roman"/>
          <w:sz w:val="20"/>
          <w:szCs w:val="20"/>
        </w:rPr>
        <w:t xml:space="preserve"> demonstration</w:t>
      </w:r>
    </w:p>
    <w:p w:rsidR="00043FF8" w:rsidRPr="00043FF8" w:rsidRDefault="00BA098B" w:rsidP="00043FF8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flow usage guideline document</w:t>
      </w:r>
    </w:p>
    <w:p w:rsidR="00294DE3" w:rsidRDefault="00294DE3" w:rsidP="00791CA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294DE3" w:rsidRDefault="00294DE3" w:rsidP="00791CA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791CA1" w:rsidRDefault="00791CA1" w:rsidP="007D74E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1720B">
        <w:rPr>
          <w:noProof/>
        </w:rPr>
        <w:drawing>
          <wp:inline distT="0" distB="0" distL="0" distR="0" wp14:anchorId="3C32DAC2" wp14:editId="58764FD8">
            <wp:extent cx="5486400" cy="3386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0B7"/>
    <w:multiLevelType w:val="hybridMultilevel"/>
    <w:tmpl w:val="2172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5C8A"/>
    <w:multiLevelType w:val="multilevel"/>
    <w:tmpl w:val="D746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E4BCB"/>
    <w:multiLevelType w:val="hybridMultilevel"/>
    <w:tmpl w:val="EE0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7C4C"/>
    <w:multiLevelType w:val="hybridMultilevel"/>
    <w:tmpl w:val="7D242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6EE1"/>
    <w:multiLevelType w:val="hybridMultilevel"/>
    <w:tmpl w:val="F4F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7D35"/>
    <w:multiLevelType w:val="hybridMultilevel"/>
    <w:tmpl w:val="6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04CBC"/>
    <w:multiLevelType w:val="hybridMultilevel"/>
    <w:tmpl w:val="3AD2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92E10"/>
    <w:multiLevelType w:val="hybridMultilevel"/>
    <w:tmpl w:val="B6D0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029DA"/>
    <w:multiLevelType w:val="hybridMultilevel"/>
    <w:tmpl w:val="9BBE5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BC"/>
    <w:rsid w:val="00013D94"/>
    <w:rsid w:val="00016797"/>
    <w:rsid w:val="000265A7"/>
    <w:rsid w:val="00043FF8"/>
    <w:rsid w:val="00056A2B"/>
    <w:rsid w:val="000722CD"/>
    <w:rsid w:val="000B1522"/>
    <w:rsid w:val="000C350D"/>
    <w:rsid w:val="000F46BA"/>
    <w:rsid w:val="00171E98"/>
    <w:rsid w:val="00180FAC"/>
    <w:rsid w:val="0019223F"/>
    <w:rsid w:val="00280CFD"/>
    <w:rsid w:val="00283CC5"/>
    <w:rsid w:val="00294DE3"/>
    <w:rsid w:val="002E27B9"/>
    <w:rsid w:val="003258BC"/>
    <w:rsid w:val="00344602"/>
    <w:rsid w:val="003668C4"/>
    <w:rsid w:val="003E799F"/>
    <w:rsid w:val="00423856"/>
    <w:rsid w:val="00482C7D"/>
    <w:rsid w:val="0048683E"/>
    <w:rsid w:val="004934F9"/>
    <w:rsid w:val="004C27E6"/>
    <w:rsid w:val="004E3824"/>
    <w:rsid w:val="00520229"/>
    <w:rsid w:val="00555517"/>
    <w:rsid w:val="005672A2"/>
    <w:rsid w:val="0058224A"/>
    <w:rsid w:val="005A0F52"/>
    <w:rsid w:val="005A587E"/>
    <w:rsid w:val="00617494"/>
    <w:rsid w:val="00625E0F"/>
    <w:rsid w:val="00681A5D"/>
    <w:rsid w:val="006A02DB"/>
    <w:rsid w:val="006A5A1C"/>
    <w:rsid w:val="006B0A21"/>
    <w:rsid w:val="006D49AF"/>
    <w:rsid w:val="006E1312"/>
    <w:rsid w:val="0070063A"/>
    <w:rsid w:val="00737071"/>
    <w:rsid w:val="00791CA1"/>
    <w:rsid w:val="007A6154"/>
    <w:rsid w:val="007D74E1"/>
    <w:rsid w:val="007F14C8"/>
    <w:rsid w:val="008059A7"/>
    <w:rsid w:val="008C1808"/>
    <w:rsid w:val="008D25B8"/>
    <w:rsid w:val="00902DFF"/>
    <w:rsid w:val="00915D0D"/>
    <w:rsid w:val="00922C06"/>
    <w:rsid w:val="00930062"/>
    <w:rsid w:val="00952542"/>
    <w:rsid w:val="00975B22"/>
    <w:rsid w:val="00983214"/>
    <w:rsid w:val="009A4F48"/>
    <w:rsid w:val="00A25C8C"/>
    <w:rsid w:val="00A5048B"/>
    <w:rsid w:val="00A664FD"/>
    <w:rsid w:val="00A80497"/>
    <w:rsid w:val="00B37838"/>
    <w:rsid w:val="00B642CF"/>
    <w:rsid w:val="00B82BAB"/>
    <w:rsid w:val="00BA098B"/>
    <w:rsid w:val="00BD5F5C"/>
    <w:rsid w:val="00BE1719"/>
    <w:rsid w:val="00C108EE"/>
    <w:rsid w:val="00C4719C"/>
    <w:rsid w:val="00C93D51"/>
    <w:rsid w:val="00CC4254"/>
    <w:rsid w:val="00CC78B3"/>
    <w:rsid w:val="00CD0511"/>
    <w:rsid w:val="00CD7BE6"/>
    <w:rsid w:val="00D1277B"/>
    <w:rsid w:val="00D65C10"/>
    <w:rsid w:val="00DD019C"/>
    <w:rsid w:val="00DF15E6"/>
    <w:rsid w:val="00E07474"/>
    <w:rsid w:val="00E1720B"/>
    <w:rsid w:val="00E36055"/>
    <w:rsid w:val="00E464B5"/>
    <w:rsid w:val="00F1333A"/>
    <w:rsid w:val="00F376F4"/>
    <w:rsid w:val="00F46844"/>
    <w:rsid w:val="00F51A58"/>
    <w:rsid w:val="00F53A55"/>
    <w:rsid w:val="00F7706F"/>
    <w:rsid w:val="00F932C9"/>
    <w:rsid w:val="00FA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9AEA-4EFC-48A0-B836-4379C289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8B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25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Cadence Design Systems, Inc.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 Chen</dc:creator>
  <cp:keywords/>
  <dc:description/>
  <cp:lastModifiedBy>Fish Tam</cp:lastModifiedBy>
  <cp:revision>1</cp:revision>
  <dcterms:created xsi:type="dcterms:W3CDTF">2017-04-28T07:05:00Z</dcterms:created>
  <dcterms:modified xsi:type="dcterms:W3CDTF">2017-04-28T07:05:00Z</dcterms:modified>
</cp:coreProperties>
</file>